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6E79C">
      <w:pPr>
        <w:jc w:val="center"/>
        <w:rPr>
          <w:rFonts w:hint="default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44"/>
          <w:szCs w:val="44"/>
          <w:lang w:val="en-US" w:eastAsia="zh-CN"/>
        </w:rPr>
        <w:t>旅行社质量保证金催告书</w:t>
      </w:r>
    </w:p>
    <w:p w14:paraId="016A4C7C">
      <w:pPr>
        <w:jc w:val="center"/>
        <w:rPr>
          <w:rFonts w:hint="default" w:ascii="黑体" w:hAnsi="黑体" w:eastAsia="黑体" w:cs="黑体"/>
          <w:color w:val="000000"/>
          <w:sz w:val="44"/>
          <w:szCs w:val="44"/>
          <w:lang w:val="en-US" w:eastAsia="zh-CN"/>
        </w:rPr>
      </w:pPr>
    </w:p>
    <w:p w14:paraId="6657FC74">
      <w:pPr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抚顺金运旅行社有限公司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： </w:t>
      </w:r>
    </w:p>
    <w:p w14:paraId="571F6D3F"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根据《旅行社条例》第十三条、《旅游服务质量保证金存取管理办法》等相关规定，旅行社应依法在指定银行足额存入、补足或续存旅游服务质量保证金（以下简称“质量保证金”），以保障旅游者合法权益。  </w:t>
      </w:r>
    </w:p>
    <w:p w14:paraId="2F43F4E8"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经查，截至202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日，你社未按法律法规要求完成质量保证金的存入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补足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续存义务，当前应缴存金额为人民币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贰拾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万元。现责令你社于收到本催告书之日起10个工作日内，将上述款项足额存入指定的质量保证金专用账户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逾期未履行缴纳义务的，我局将依据《旅行社条例》第四十八条规定，依法采取以下措施：  </w:t>
      </w:r>
    </w:p>
    <w:p w14:paraId="0DD7285B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1.下达《责令改正通知书》；</w:t>
      </w:r>
    </w:p>
    <w:p w14:paraId="70D83CCF"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.吊销《旅行社业务经营许可证》；  </w:t>
      </w:r>
    </w:p>
    <w:p w14:paraId="44065A38"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.向社会公告相关违规信息，并纳入企业信用记录。  </w:t>
      </w:r>
    </w:p>
    <w:p w14:paraId="69143C7F"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特此催告。  </w:t>
      </w:r>
    </w:p>
    <w:p w14:paraId="552042D8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9D870E3">
      <w:pPr>
        <w:jc w:val="righ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抚顺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市文化旅游和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广播电视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局 </w:t>
      </w:r>
    </w:p>
    <w:p w14:paraId="08708013">
      <w:pPr>
        <w:jc w:val="center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日 </w:t>
      </w:r>
    </w:p>
    <w:p w14:paraId="0082D99F">
      <w:pPr>
        <w:jc w:val="center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4EF31845"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收件人签字或盖章：        时间：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82103"/>
    <w:rsid w:val="25423E17"/>
    <w:rsid w:val="260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359</Characters>
  <Lines>0</Lines>
  <Paragraphs>0</Paragraphs>
  <TotalTime>154</TotalTime>
  <ScaleCrop>false</ScaleCrop>
  <LinksUpToDate>false</LinksUpToDate>
  <CharactersWithSpaces>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2025-03-10T03:19:00Z</dcterms:created>
  <dc:creator>Administrator</dc:creator>
  <cp:lastModifiedBy>Administrator</cp:lastModifiedBy>
  <cp:lastPrinted>2025-03-24T03:16:12Z</cp:lastPrinted>
  <dcterms:modified xsi:type="dcterms:W3CDTF">2025-03-24T03:16:27Z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E7087C13A4A748C89225B08280C18116_11</vt:lpwstr>
  </property>
  <property fmtid="{D5CDD505-2E9C-101B-9397-08002B2CF9AE}" pid="4" name="KSOTemplateDocerSaveRecord">
    <vt:lpwstr>eyJoZGlkIjoiM2VmYTBlYTUwYjViNzRmYWNmYzc3OTRiMGM1MzFhYTEifQ==</vt:lpwstr>
  </property>
</Properties>
</file>