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0D08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</w:pPr>
      <w:bookmarkStart w:id="4" w:name="_GoBack"/>
      <w:bookmarkEnd w:id="4"/>
      <w:bookmarkStart w:id="0" w:name="OLE_LINK3"/>
      <w:bookmarkStart w:id="1" w:name="OLE_LINK4"/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  <w:t xml:space="preserve">抚顺市文化旅游和广播电视局 </w:t>
      </w:r>
    </w:p>
    <w:p w14:paraId="5D8509C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  <w:t>旅行社及导游人员综合管理制度</w:t>
      </w:r>
    </w:p>
    <w:bookmarkEnd w:id="0"/>
    <w:bookmarkEnd w:id="1"/>
    <w:p w14:paraId="709AF254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32"/>
          <w:szCs w:val="32"/>
        </w:rPr>
        <w:t>征求意见稿</w:t>
      </w:r>
      <w:r>
        <w:rPr>
          <w:rFonts w:hint="eastAsia" w:ascii="方正小标宋简体" w:hAnsi="方正小标宋简体" w:eastAsia="方正小标宋简体" w:cs="方正小标宋简体"/>
          <w:color w:val="000000"/>
          <w:kern w:val="44"/>
          <w:sz w:val="44"/>
          <w:szCs w:val="44"/>
        </w:rPr>
        <w:t>）</w:t>
      </w:r>
    </w:p>
    <w:p w14:paraId="60FCCB55">
      <w:r>
        <w:t xml:space="preserve"> </w:t>
      </w:r>
    </w:p>
    <w:p w14:paraId="37B2A076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第一章 总则</w:t>
      </w:r>
    </w:p>
    <w:p w14:paraId="26A55A72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一、制定依据</w:t>
      </w:r>
    </w:p>
    <w:p w14:paraId="1023488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依据《中华人民共和国旅游法》《旅行社条例》《导游管理办法》《辽宁省旅游条例》《文化和旅游市场信用管理规定》及辽宁省文旅厅、抚顺市人民政府关于旅游市场监管工作要求，制定本制度。</w:t>
      </w:r>
    </w:p>
    <w:p w14:paraId="208DE021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二、适用范围</w:t>
      </w:r>
    </w:p>
    <w:p w14:paraId="70B25F5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抚顺市行政区域内旅行社（含分社、服务网点）、导游人员（专职/兼职/实习）、旅游行业组织及文旅监管执法人员。</w:t>
      </w:r>
    </w:p>
    <w:p w14:paraId="52833ED1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三、监管原则</w:t>
      </w:r>
    </w:p>
    <w:p w14:paraId="4D975D9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依法监管、属地管理、分级负责、信用赋能、从严整治、服务提质；聚焦不合理低价游、强迫消费、擅自变更行程、黑社黑导等突出问题，维护市场秩序与游客权益。</w:t>
      </w:r>
    </w:p>
    <w:p w14:paraId="70FD63CD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四、工作目标</w:t>
      </w:r>
    </w:p>
    <w:p w14:paraId="38614EC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规范经营与执业行为，压实企业主体责任，强化导游队伍建设，提升抚顺旅游服务品质与城市形象，保障旅游安全与市场稳定。</w:t>
      </w:r>
    </w:p>
    <w:p w14:paraId="7C75A17A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第二章 旅行社监管规范</w:t>
      </w:r>
    </w:p>
    <w:p w14:paraId="2DECE41D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五、资质与备案管理</w:t>
      </w:r>
    </w:p>
    <w:p w14:paraId="054AD14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旅行社须持证经营，足额缴存质量保证金、投保旅行社责任险。</w:t>
      </w:r>
    </w:p>
    <w:p w14:paraId="78AF94BD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分社、服务网点依规备案，不超范围经营、不挂靠承包、不转让资质。</w:t>
      </w:r>
    </w:p>
    <w:p w14:paraId="0851AF3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严禁无证经营、未经许可经营出境/边境旅游业务。</w:t>
      </w:r>
    </w:p>
    <w:p w14:paraId="1B95964D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六、产品与合同管理</w:t>
      </w:r>
    </w:p>
    <w:p w14:paraId="303FB57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产品明码标价，坚决杜绝零负团费、虚假宣传、价格欺诈。</w:t>
      </w:r>
    </w:p>
    <w:p w14:paraId="1F6345F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全面使用</w:t>
      </w:r>
      <w:r>
        <w:rPr>
          <w:rFonts w:ascii="仿宋" w:hAnsi="仿宋" w:eastAsia="仿宋" w:cs="Arial"/>
          <w:color w:val="222222"/>
          <w:sz w:val="32"/>
          <w:szCs w:val="32"/>
          <w:shd w:val="clear" w:color="auto" w:fill="FFFFFF"/>
        </w:rPr>
        <w:t>文旅市场发〔2026〕5号</w:t>
      </w:r>
      <w:r>
        <w:rPr>
          <w:rFonts w:hint="eastAsia" w:ascii="仿宋" w:hAnsi="仿宋" w:eastAsia="仿宋" w:cs="Arial"/>
          <w:color w:val="222222"/>
          <w:sz w:val="32"/>
          <w:szCs w:val="32"/>
          <w:shd w:val="clear" w:color="auto" w:fill="FFFFFF"/>
        </w:rPr>
        <w:t>文件规定的</w:t>
      </w:r>
      <w:r>
        <w:rPr>
          <w:rFonts w:hint="eastAsia" w:ascii="仿宋" w:hAnsi="仿宋" w:eastAsia="仿宋"/>
          <w:sz w:val="32"/>
          <w:szCs w:val="32"/>
        </w:rPr>
        <w:t>2026版团队旅游合同示范文本，必签书面合同，完整载明行程、住宿、餐饮、购物、自费、保险、退费、违约责任等，不签空白合同、不口头约定。</w:t>
      </w:r>
    </w:p>
    <w:p w14:paraId="3E6037A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严格执行一团一报，全国旅游监管服务平台及时准确填报，不漏报、迟报、错报。</w:t>
      </w:r>
    </w:p>
    <w:p w14:paraId="3D3B189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严禁擅自拼团、转团、卖团；确需委托的，向地接社支付不低于接待成本费用。</w:t>
      </w:r>
    </w:p>
    <w:p w14:paraId="48815BE6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七、供应商与安全管理</w:t>
      </w:r>
    </w:p>
    <w:p w14:paraId="059300E8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建立合格供应商名录，审核交通、住宿、餐饮、景区、购物等资质与保险，不使用黑车、黑店、不合格供应商。</w:t>
      </w:r>
    </w:p>
    <w:p w14:paraId="6E092E6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旅游包车选用合规车辆与驾驶员，落实安全带提示与安全检查。在订立用车合同时明确约定安全管理责任，签订规范租车协议，合理安排行程。</w:t>
      </w:r>
    </w:p>
    <w:p w14:paraId="536419E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高风险项目须安全评估与风险告知，不组织前往未开发、无安全保障区域与私设景点。</w:t>
      </w:r>
    </w:p>
    <w:p w14:paraId="6F48089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健全应急预案，突发事件第一时间处置、第一时间报告、第一时间善后。</w:t>
      </w:r>
    </w:p>
    <w:p w14:paraId="4F54C325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八、导游委派与权益保障</w:t>
      </w:r>
    </w:p>
    <w:p w14:paraId="2FC91C8A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旅行社必须委派持证导游带团，严禁使用无证导游、私导。</w:t>
      </w:r>
    </w:p>
    <w:p w14:paraId="14818E6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与专职导游签订劳动合同，缴纳社保；与兼职导游签订执业协议，不收取押金、管理费、培训费等不合理费用，按时足额支付劳动报酬与带团补贴。</w:t>
      </w:r>
    </w:p>
    <w:p w14:paraId="11B7C69D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落实导游岗前培训、在岗培训，明确服务规范与廉政纪律。</w:t>
      </w:r>
    </w:p>
    <w:p w14:paraId="5DF18373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九、投诉与舆情处置</w:t>
      </w:r>
    </w:p>
    <w:p w14:paraId="15607347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建立投诉受理机制，在法定时限内处置、办结，台账完整留存。</w:t>
      </w:r>
    </w:p>
    <w:p w14:paraId="6080296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重大投诉、负面舆情快速处置，不推诿、不隐瞒，及时上报市文旅广电局。</w:t>
      </w:r>
    </w:p>
    <w:p w14:paraId="08233DA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定期整改复盘，降低投诉率，提升游客满意度。</w:t>
      </w:r>
    </w:p>
    <w:p w14:paraId="58EDBA80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第三章 导游人员监管规范</w:t>
      </w:r>
    </w:p>
    <w:p w14:paraId="628F7217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十、执业准入管理</w:t>
      </w:r>
    </w:p>
    <w:p w14:paraId="718F354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导游须持有效电子导游证，佩戴导游身份标识，实名执业、统一委派。</w:t>
      </w:r>
    </w:p>
    <w:p w14:paraId="2988A43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导游注册地与经常执业地一致，在抚顺执业按要求备案，不私自带团、不跨机构违规执业。</w:t>
      </w:r>
    </w:p>
    <w:p w14:paraId="7DD1982E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无犯罪记录、无重大失信记录、无传染性疾病，品行端正。</w:t>
      </w:r>
    </w:p>
    <w:p w14:paraId="57B47CB4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十一、执业行为规范（十严禁）</w:t>
      </w:r>
    </w:p>
    <w:p w14:paraId="76718E70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严禁无证执业、转借/涂改导游证、委托他人代带团。</w:t>
      </w:r>
    </w:p>
    <w:p w14:paraId="3D2CD84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严禁擅自变更行程、增减项目、甩团甩客、中止服务。</w:t>
      </w:r>
    </w:p>
    <w:p w14:paraId="14C2251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严禁强迫/变相强迫购物、诱导自费、收受回扣、索要小费。</w:t>
      </w:r>
    </w:p>
    <w:p w14:paraId="254FA74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严禁讲解低俗虚假、损害国家形象与抚顺形象的内容。</w:t>
      </w:r>
    </w:p>
    <w:p w14:paraId="0A35BD4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严禁私自承揽业务、为非委派单位带团。</w:t>
      </w:r>
    </w:p>
    <w:p w14:paraId="2358F3B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严禁安排违规购物点、自费项目与不合格场所。</w:t>
      </w:r>
    </w:p>
    <w:p w14:paraId="4F6684F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严禁隐瞒安全风险、误导游客、违规冒险。</w:t>
      </w:r>
    </w:p>
    <w:p w14:paraId="60EA60D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严禁迟到早退、无故脱团、服务态度恶劣。</w:t>
      </w:r>
    </w:p>
    <w:p w14:paraId="13F6D47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严禁与游客争执、辱骂、肢体冲突。</w:t>
      </w:r>
    </w:p>
    <w:p w14:paraId="09E6504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严禁泄露游客个人信息。</w:t>
      </w:r>
    </w:p>
    <w:p w14:paraId="497537E7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十二、安全与应急职责</w:t>
      </w:r>
    </w:p>
    <w:p w14:paraId="7CC05238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 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出发前核验车辆、酒店、景区、团队信息，排查安全隐患。</w:t>
      </w:r>
    </w:p>
    <w:p w14:paraId="71250B2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全程履行安全告知、提醒与防护义务，保障游客人身财产安全。</w:t>
      </w:r>
    </w:p>
    <w:p w14:paraId="3072B58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遇突发事件立即启动预案，保护游客、报告旅行社与文旅部门，配合救援处置。</w:t>
      </w:r>
    </w:p>
    <w:p w14:paraId="7B73587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规范填写带团日志、游客意见单，全程留痕可溯。</w:t>
      </w:r>
    </w:p>
    <w:p w14:paraId="28C87B95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监督检查与执法</w:t>
      </w:r>
    </w:p>
    <w:p w14:paraId="2F813A75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十三、监管机制</w:t>
      </w:r>
    </w:p>
    <w:p w14:paraId="5D07EEF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市文旅广电局牵头，市文化市场综合行政执法队具体执法，实行日常检查+双随机一公开+专项整治+智慧监管。</w:t>
      </w:r>
    </w:p>
    <w:p w14:paraId="54ECAC5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重点检查：资质合规、合同签订、一团一报、导游持证、行程执行、购物自费、安全管理、投诉处置。</w:t>
      </w:r>
    </w:p>
    <w:p w14:paraId="30B3BB3C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联合市场监管、交通、公安等部门开展不合理低价游、黑车黑导、强迫消费专项整治。</w:t>
      </w:r>
    </w:p>
    <w:p w14:paraId="7F9BD57E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十四、信用监管</w:t>
      </w:r>
    </w:p>
    <w:p w14:paraId="335082B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建立旅行社与导游信用档案，归集许可、处罚、投诉等信息。</w:t>
      </w:r>
    </w:p>
    <w:p w14:paraId="63F5C0B7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实施分级分类监管：守信主体减少检查；失信主体列为重点监管，提高检查频次与力度。</w:t>
      </w:r>
    </w:p>
    <w:p w14:paraId="53C8A2D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落实失信惩戒：严重失信主体依法公示、限制业务、联合惩戒；支持信用修复。</w:t>
      </w:r>
    </w:p>
    <w:p w14:paraId="2422FD25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十五、投诉与举报处理</w:t>
      </w:r>
    </w:p>
    <w:p w14:paraId="0EE796C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畅通12345等投诉举报渠道，依法受理、限时办结、及时反馈。</w:t>
      </w:r>
    </w:p>
    <w:p w14:paraId="0612AA4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对查实的违法违规行为，依法立案处罚，典型案例公开曝光。</w:t>
      </w:r>
    </w:p>
    <w:p w14:paraId="749CD882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第五章 奖惩与退出机制</w:t>
      </w:r>
    </w:p>
    <w:p w14:paraId="79BC818A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十六、</w:t>
      </w:r>
      <w:bookmarkStart w:id="2" w:name="OLE_LINK2"/>
      <w:bookmarkStart w:id="3" w:name="OLE_LINK1"/>
      <w:r>
        <w:rPr>
          <w:rFonts w:hint="eastAsia" w:ascii="仿宋" w:hAnsi="仿宋" w:eastAsia="仿宋"/>
          <w:b/>
          <w:sz w:val="32"/>
          <w:szCs w:val="32"/>
        </w:rPr>
        <w:t>激励</w:t>
      </w:r>
      <w:bookmarkEnd w:id="2"/>
      <w:bookmarkEnd w:id="3"/>
      <w:r>
        <w:rPr>
          <w:rFonts w:hint="eastAsia" w:ascii="仿宋" w:hAnsi="仿宋" w:eastAsia="仿宋"/>
          <w:b/>
          <w:sz w:val="32"/>
          <w:szCs w:val="32"/>
        </w:rPr>
        <w:t>措施</w:t>
      </w:r>
    </w:p>
    <w:p w14:paraId="28A59EFA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对零投诉、服务优、口碑好、贡献突出的旅行社与导游，予以表彰、宣传推介、优先评优。</w:t>
      </w:r>
    </w:p>
    <w:p w14:paraId="1FF2F8C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支持高级/特级导游参与培训授课、公益讲解、品牌创建。</w:t>
      </w:r>
    </w:p>
    <w:p w14:paraId="6FD333E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推广优质服务案例，树立抚顺旅游正面形象。</w:t>
      </w:r>
    </w:p>
    <w:p w14:paraId="302E60AB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十七、处罚措施</w:t>
      </w:r>
    </w:p>
    <w:p w14:paraId="01F62AA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轻微违规：责令改正、约谈提醒、通报批评。</w:t>
      </w:r>
    </w:p>
    <w:p w14:paraId="7C9041E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一般违规：警告、罚款。</w:t>
      </w:r>
    </w:p>
    <w:p w14:paraId="62D724C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严重违规：</w:t>
      </w:r>
    </w:p>
    <w:p w14:paraId="521F907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旅行社：停业整顿、吊销经营许可证、纳入黑名单。</w:t>
      </w:r>
    </w:p>
    <w:p w14:paraId="218C86A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- 导游：暂扣/吊销导游证、罚款、行业禁入；涉嫌犯罪移送司法。</w:t>
      </w:r>
    </w:p>
    <w:p w14:paraId="7C8C8EF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对强迫消费、甩团、重大安全责任事故、严重失信实行零容忍、顶格处罚。</w:t>
      </w:r>
    </w:p>
    <w:p w14:paraId="5630F194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十八、退出机制</w:t>
      </w:r>
    </w:p>
    <w:p w14:paraId="1D13BA4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旅行社吊销许可证、注销、破产，依法退出并公告。</w:t>
      </w:r>
    </w:p>
    <w:p w14:paraId="29038A9F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导游吊销证件、逾期未年审、考核不合格、严重失信，依法注销/撤销导游证。</w:t>
      </w:r>
    </w:p>
    <w:p w14:paraId="68DE7A94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建立黑名单与行业禁入制度，失信主体受限从业。</w:t>
      </w:r>
    </w:p>
    <w:p w14:paraId="37A0F64B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第六章 档案与信息管理</w:t>
      </w:r>
    </w:p>
    <w:p w14:paraId="532971B8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十九、企业档案</w:t>
      </w:r>
    </w:p>
    <w:p w14:paraId="7E2D2D3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旅行社须建立经营档案：资质、合同、一团一报、培训、安全、投诉、奖惩，留存不少于3年。</w:t>
      </w:r>
    </w:p>
    <w:p w14:paraId="7BA1720C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二十、信息报送</w:t>
      </w:r>
    </w:p>
    <w:p w14:paraId="2AB1568E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旅行社按要求报送经营数据、团队信息、安全事故、投诉处置等，确保真实准确。</w:t>
      </w:r>
    </w:p>
    <w:p w14:paraId="132C1957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第七章 附则</w:t>
      </w:r>
    </w:p>
    <w:p w14:paraId="6FACE5D3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二十一</w:t>
      </w:r>
    </w:p>
    <w:p w14:paraId="6F98A7F2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本制度由抚顺市文化旅游和广播电视局负责解释，与法律法规冲突的，从其规定。</w:t>
      </w:r>
    </w:p>
    <w:p w14:paraId="053D3BB7">
      <w:pPr>
        <w:spacing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二十二</w:t>
      </w:r>
    </w:p>
    <w:p w14:paraId="31A2251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本制度自发布之日起施行，原有相关规定与本制度不一致的，以本制度为准。</w:t>
      </w:r>
    </w:p>
    <w:p w14:paraId="0BA3B982">
      <w:pPr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E5190"/>
    <w:rsid w:val="002C60F6"/>
    <w:rsid w:val="003F7A05"/>
    <w:rsid w:val="00467042"/>
    <w:rsid w:val="004C7CFC"/>
    <w:rsid w:val="00BA440E"/>
    <w:rsid w:val="00BA799A"/>
    <w:rsid w:val="00FA0C25"/>
    <w:rsid w:val="681012DD"/>
    <w:rsid w:val="7BF79209"/>
    <w:rsid w:val="7D83B4ED"/>
    <w:rsid w:val="EFDE5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/>
      <w:color w:val="000000"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2363</Words>
  <Characters>2426</Characters>
  <Lines>18</Lines>
  <Paragraphs>5</Paragraphs>
  <TotalTime>0</TotalTime>
  <ScaleCrop>false</ScaleCrop>
  <LinksUpToDate>false</LinksUpToDate>
  <CharactersWithSpaces>2509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2026-03-06T21:22:00Z</dcterms:created>
  <dc:creator>fushunshi</dc:creator>
  <cp:lastModifiedBy>五一</cp:lastModifiedBy>
  <dcterms:modified xsi:type="dcterms:W3CDTF">2026-03-18T08:25:46Z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15434E29BF684644924499D14D45433B_13</vt:lpwstr>
  </property>
</Properties>
</file>