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CB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抚顺市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政协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十四届四次会议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60号提案的答复</w:t>
      </w:r>
    </w:p>
    <w:p w14:paraId="5A50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54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孙雯雯委员：</w:t>
      </w:r>
    </w:p>
    <w:p w14:paraId="2A64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您好！您提出的《关于强化文化赋能 推进新质生产力的建议》收悉，该提案内容全面、准确、有深度，为我们开展工作拓宽了思路，现答复如下：</w:t>
      </w:r>
    </w:p>
    <w:p w14:paraId="23E0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习近平总书记关于新质生产力的重要论述，立足新时代经济发展实践，为文化旅游领域发展新质生产力、推动高质量发展提供了科学指引，注入了强大思想和行动力量。近年来，抚顺市委、市政府高度重视文旅产业，把文旅产业作为推进新质生产力实现经济转型升级的重要抓手，在强化文化赋能方面，做出了一系列创新性实践，并取得了一些成果。          </w:t>
      </w:r>
    </w:p>
    <w:p w14:paraId="4AF6F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2023年6月16日，省十四运开幕式在抚顺月牙岛生态公园举行，整场开幕式突出辽宁历史文化之美、红色根脉之深，融合体育运动与全民健身元素，精彩纷呈的开幕式成为了推动文旅体融合发展的典范，通</w:t>
      </w:r>
      <w:r>
        <w:rPr>
          <w:rFonts w:hint="eastAsia" w:ascii="仿宋_GB2312" w:eastAsia="仿宋_GB2312"/>
          <w:sz w:val="32"/>
          <w:szCs w:val="32"/>
        </w:rPr>
        <w:t>过系列歌舞与音、诗、画的多元表现，生动阐释了“六地”红色文化内涵，引发观众的情感共鸣。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创大型话剧《千金寨》讲述抚顺故事，弘扬民族精神，在辽宁省第十二届艺术节上力压群雄，斩获辽宁文华奖最高奖项——辽宁文华大奖，并同时荣获辽宁文华编剧（创作）奖、导演（编导）奖和表演奖三个单项奖，取得历史性突破。2025年新春伊始，月牙岛新春夜游季成为我市热门夜间文旅消费新场景，该场景涵盖科技光影艺术、冰雪娱乐、文化演出、非遗、美食体验等文化元素，全方位、多角度展现了抚顺文化底蕴和现代活力，成为多元文化交融的一场盛宴，央视媒体的现场直播和抚顺籍艺人于和伟的现场助力，更是将月牙岛新春夜游季的热度推向高潮。近年来，文化与体育、旅游、冰雪、农业、传统手工艺等相关产业的融合发展力度也在不断加大，抚顺品牌节庆活动满族风情旅游节、三块石登山活动、满族农庄过大年及</w:t>
      </w:r>
      <w:r>
        <w:rPr>
          <w:rFonts w:hint="eastAsia" w:ascii="仿宋_GB2312" w:hAnsi="仿宋" w:eastAsia="仿宋_GB2312" w:cs="仿宋"/>
          <w:sz w:val="32"/>
          <w:szCs w:val="32"/>
        </w:rPr>
        <w:t>“抚顺跑起来”登山、全民徒步、马拉松、欢乐跑等系列活动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等通过文化赋能，吸引了更旺人气和更多流量，品牌加持力持续增强。三块石、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、筐子沟、雷锋纪念馆、平顶山惨案纪念馆等旅游景区依托红色文化资源，发展红色旅游及研学旅行，实现红色文化创新性传承发展。玉龙溪、禄林滑雪场、聚隆滑雪场、花园湖冰雪大世界的陆续运营向公众展示了冰雪文化、冰雪艺术及冰雪运动的独特魅力，总投资37.6亿元的辽宁龙岗山滑雪项目顺利签约建设工作有序推进，未来将承担“十五冬”雪上重要项目比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并弥补辽宁省大型滑雪场供给不足的冰雪产业短板。新抚区千金乡草莓采摘园、东洲区章党葡萄采摘园、新宾县北四平蓝莓采摘基地、抚顺县四家子休闲农业采摘园等农文旅综合体集文化娱乐、农事体验、生态观光于一体，吸引了大量游客前来观光、采摘、体验。满族剪纸、满族旗袍、大官窑制品、根雕、琥珀、煤精雕刻传统手工艺独具匠心，形成独具浓厚抚顺特色的传统工艺产业。从2023年盛夏的辽宁省第十四届运动会开幕式，到2025年伊始的月牙岛新春夜游季，抚顺文旅融合高质量发展迈上了新台阶。     </w:t>
      </w:r>
    </w:p>
    <w:p w14:paraId="05DB9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多年来，我市在文化赋能推进新质生产力方面的工作成效显著，但仍有不足之处。在今后的工作中，我们将根据您的提案建议结合我市实际，重点抓好以下工作：</w:t>
      </w:r>
    </w:p>
    <w:p w14:paraId="5785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入挖掘抚顺独具特色的历史文化、工业文化、红色文化、满族文化等资源内涵，充分发挥文化赋能作用。切实做好抚顺市第四次全国文物普查工作，全面掌握全市文物资源状况,进一步梳理我市革命文物资源，重点实施元帅林牌楼保护修缮项目、永陵启运殿保护修缮工程等5项国家级文保工程项目；平顶山惨案遗址、赫图阿拉故城安防工程等3项三防工程，以此为基础深入推进文物保护、管理和利用工作。健全文物安全管理制度，做好各级文物保护单位“四有”工作，加大对馆藏文物的技术性保护力度。推进长城国家文化公园（抚顺段）建设，开展抚顺长城文化公园集中展示。进一步加强文物保护利用和文化遗产保护传承，不断完善非物质文化遗产保护传承体系，加强非遗保护区数据库建设，健全国家、省、市、县代表性项目名录。做好历史文化的挖掘阐释宣传，充分利用好特色文化资源，策划以非遗购物节为代表的非遗展示活动，举办非遗进校园、进社区、进景区活动。推进以雷锋元素为代表、大官窑品牌等文创产品与文化活动相结合，以创意品质提升抚顺文创商品知名度与热度。强化满族艺术剧院舞台艺术创作生产的引领和示范作用，鼓励支持多创作多演出，持续打造艺术精品，充分发挥在文化艺术领域的辐射带头作用，不断提升知名度，将其打造成全省知名院团。</w:t>
      </w:r>
    </w:p>
    <w:p w14:paraId="152E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推动文艺展演和非遗展示融入体育赛事活动，让文化元素丰富体育精神文化内涵，提升体育赛事活动的丰富性、观赏性。进一步发挥抚顺传统体育项目的优势，培育打造具有抚顺特色品牌体育赛事活动。积极承办自行车、赛艇、皮划艇、龙舟、速度滑冰等国际和国家级体育赛事活动，利用辽宁承办全国第十四届冬季运动会契机，做好雪上赛事活动的开发与承办工作。争取1-2项高水平体育赛事常年落户抚顺。</w:t>
      </w:r>
    </w:p>
    <w:p w14:paraId="2038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深入挖掘抚顺资源的历史文化内涵，将文化内容、文化故事等纳入旅游产品开发和宣传推广。充分挖掘具有抚顺地域特点的满族锡伯族民俗特色、民间民俗活动、民族服饰、民间故事等文化资源，讲好抚顺故事，开发特色文旅产品。指导景区打造特色IP，打造既有形又有魂的文旅景区。深入挖掘“六地”内涵，积极推进红色“六地”资源开发，讲好抗联、雷锋等文化故事，大力发展红色旅游。指导筐子沟、猴石等红色主题旅游景区开发以红色文化为主题的体验型、参与型、娱乐型旅游项目，鼓励景区丰富红色旅游演艺产品，把红色文化从“灌输式教育”向“体验式教育”转变，让游客在尝互动体验中接受红色文化熏陶，体验感悟红色文化精神。创意设计红色旅游纪念品与红色旅游商品，延长红色旅游对游客的影响。将红色文化旅游资源与文化教育融合，编制红色研学线路，开发红色教育产品。充分利用雷锋学院的研学功能与红色旅游景区的融合，开展研学游。</w:t>
      </w:r>
    </w:p>
    <w:p w14:paraId="3C585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实施旅游品质提升工程，培育消费增长点。统筹策划四季文旅活动，持续举办抚顺品牌节庆活动——2025年抚顺满族风情旅游节，抓住假日旅游有利契机，不断活跃旅游市场，以活动聚人气，提升品牌影响力。打造新业态和新场景，持续打造抚顺十大网红公路、10个夜间文化和旅游消费集聚区，放大“夜经济”效应。盘活和挖掘文旅资源，指导景区迎合市场需求调整经营策略，创新推出沉浸式、定制化、体验化、融合露营、演艺、夜市美食、休闲娱乐等主题新颖的消费场景。</w:t>
      </w:r>
    </w:p>
    <w:p w14:paraId="1E34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以项目聚动能，切实抓好产业招商工作。做好年度重点开复工项目建设情况调度工作，协调组织各县区解决开复工项目存在的困难及问题，确保完成年度投资计划。做好招商项目谋划储备、招商工作，指导各县区谋划总投资超100亿元的招商储备项目，抓实抓好文体旅行业招商引资工作。积极推进龙岗山雪上运动中心项目建设，统筹冰雪文化传播、冰雪运动推广、冰雪赛事举办、冰雪人才培育、冰雪装备制造，加快推动全链条发展，加快构建现代化冰雪经济体系。做好中央转移支付支持项目的建设和申请工作，加快推进三块石国家森林公园基础设施项目、新宾和平公园项目的建设进度，确保2025年完成项目建设和竣工验收。</w:t>
      </w:r>
    </w:p>
    <w:p w14:paraId="58EBCE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感谢您对文化旅游事业的关注，期待您提出更多的宝贵建议！</w:t>
      </w:r>
    </w:p>
    <w:p w14:paraId="63266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66A1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5743FD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64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6A86DA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3852" w:firstLineChars="120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抚顺市文化旅游和广播电视局</w:t>
      </w:r>
    </w:p>
    <w:p w14:paraId="472C62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2025年2月20日</w:t>
      </w:r>
    </w:p>
    <w:p w14:paraId="6161AA25">
      <w:pPr>
        <w:pStyle w:val="4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9DCCEC">
      <w:pPr>
        <w:pStyle w:val="3"/>
        <w:rPr>
          <w:rFonts w:hint="eastAsia"/>
          <w:lang w:val="en-US" w:eastAsia="zh-CN"/>
        </w:rPr>
      </w:pPr>
    </w:p>
    <w:p w14:paraId="244C19D0"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4204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39E6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3744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F4D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49A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589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A921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21A6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A09A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5DB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8AF8AF-30E4-436B-BBEA-CDA548293E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7B09E42-B803-4788-81A6-B8BC38BE29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CB2844-3220-4F80-B776-43110814ED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604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BDF7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BDF7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7B655"/>
    <w:rsid w:val="225F517E"/>
    <w:rsid w:val="23FD9CCB"/>
    <w:rsid w:val="2ADF8888"/>
    <w:rsid w:val="2DA42F6E"/>
    <w:rsid w:val="33FF72D0"/>
    <w:rsid w:val="34EFB03A"/>
    <w:rsid w:val="3579478B"/>
    <w:rsid w:val="3EAB0813"/>
    <w:rsid w:val="3F976DC1"/>
    <w:rsid w:val="3FDEBA07"/>
    <w:rsid w:val="4FBF5541"/>
    <w:rsid w:val="4FEFED4D"/>
    <w:rsid w:val="57FF1960"/>
    <w:rsid w:val="5D3EDD75"/>
    <w:rsid w:val="5F7F4B56"/>
    <w:rsid w:val="65DD3508"/>
    <w:rsid w:val="67C7927F"/>
    <w:rsid w:val="69EDF388"/>
    <w:rsid w:val="6BFB59EF"/>
    <w:rsid w:val="6F676355"/>
    <w:rsid w:val="77E7F243"/>
    <w:rsid w:val="77FE484C"/>
    <w:rsid w:val="786C1AD8"/>
    <w:rsid w:val="7AB1CCE1"/>
    <w:rsid w:val="7B53B72F"/>
    <w:rsid w:val="7BF4ABE5"/>
    <w:rsid w:val="7DBFF489"/>
    <w:rsid w:val="7DDE0FFA"/>
    <w:rsid w:val="7DEF6FBE"/>
    <w:rsid w:val="7F8DABE7"/>
    <w:rsid w:val="7F9BAFCA"/>
    <w:rsid w:val="7FEDDE70"/>
    <w:rsid w:val="7FF9AFD1"/>
    <w:rsid w:val="9FA6C953"/>
    <w:rsid w:val="AAE70D96"/>
    <w:rsid w:val="BBBF5312"/>
    <w:rsid w:val="BFFF5E44"/>
    <w:rsid w:val="CDFCABF4"/>
    <w:rsid w:val="D4C7B9EC"/>
    <w:rsid w:val="D7FC9A74"/>
    <w:rsid w:val="DA6E8B85"/>
    <w:rsid w:val="DAE52247"/>
    <w:rsid w:val="DD5D79F4"/>
    <w:rsid w:val="EB2B4A24"/>
    <w:rsid w:val="ECFF757C"/>
    <w:rsid w:val="ED1FC945"/>
    <w:rsid w:val="EDEFE810"/>
    <w:rsid w:val="EF5F2D22"/>
    <w:rsid w:val="EFFF5A7D"/>
    <w:rsid w:val="F77BE0D5"/>
    <w:rsid w:val="F7FFD836"/>
    <w:rsid w:val="F96A4517"/>
    <w:rsid w:val="FBE78A92"/>
    <w:rsid w:val="FDEB7D99"/>
    <w:rsid w:val="FDEDD450"/>
    <w:rsid w:val="FE494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2851</Words>
  <Characters>2884</Characters>
  <Lines>0</Lines>
  <Paragraphs>0</Paragraphs>
  <TotalTime>1</TotalTime>
  <ScaleCrop>false</ScaleCrop>
  <LinksUpToDate>false</LinksUpToDate>
  <CharactersWithSpaces>2927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洋小咩</cp:lastModifiedBy>
  <dcterms:modified xsi:type="dcterms:W3CDTF">2025-05-07T02:01:09Z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6BE049CA54E74D899A832DE494C6F647_13</vt:lpwstr>
  </property>
  <property fmtid="{D5CDD505-2E9C-101B-9397-08002B2CF9AE}" pid="4" name="KSOTemplateDocerSaveRecord">
    <vt:lpwstr>eyJoZGlkIjoiNzdmY2VjZTgxMzcxZTMwM2EwNjNjNTQyN2YxNTBmNGIiLCJ1c2VySWQiOiI0MjU4OTUyOTMifQ==</vt:lpwstr>
  </property>
</Properties>
</file>